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315c6db2d2763247ac37096c5e4e04c4fad2a"/>
    <w:p>
      <w:pPr>
        <w:pStyle w:val="Heading3"/>
      </w:pPr>
      <w:r>
        <w:t xml:space="preserve">В число победителей городского конкурса вошел проект парка «Яуза»</w:t>
      </w:r>
    </w:p>
    <w:p>
      <w:pPr>
        <w:pStyle w:val="FirstParagraph"/>
      </w:pPr>
      <w:r>
        <w:t xml:space="preserve">16.08.2023</w:t>
      </w:r>
    </w:p>
    <w:p>
      <w:pPr>
        <w:pStyle w:val="BodyText"/>
      </w:pPr>
      <w:r>
        <w:t xml:space="preserve">В столице подвели итоги конкурса «Лучший реализованный проект в сфере строительства». В одной из номинаций победил проект благоустройства парка «Яуза», расположенный на территории района Северное Медведково. Об этом сообщается на официальном сайте мэра Москвы.</w:t>
      </w:r>
    </w:p>
    <w:p>
      <w:pPr>
        <w:pStyle w:val="BodyText"/>
      </w:pPr>
      <w:r>
        <w:rPr>
          <w:iCs/>
          <w:i/>
        </w:rPr>
        <w:t xml:space="preserve">«В номинации</w:t>
      </w:r>
      <w:r>
        <w:t xml:space="preserve"> </w:t>
      </w:r>
      <w:r>
        <w:rPr>
          <w:iCs/>
          <w:i/>
        </w:rPr>
        <w:t xml:space="preserve">«Лучший реализованный проект строительства парков и общественных пространств»</w:t>
      </w:r>
      <w:r>
        <w:t xml:space="preserve"> </w:t>
      </w:r>
      <w:r>
        <w:rPr>
          <w:iCs/>
          <w:i/>
        </w:rPr>
        <w:t xml:space="preserve">по решению городской конкурсной комиссии</w:t>
      </w:r>
      <w:r>
        <w:t xml:space="preserve"> </w:t>
      </w:r>
      <w:r>
        <w:rPr>
          <w:iCs/>
          <w:i/>
        </w:rPr>
        <w:t xml:space="preserve">победителем стал парк «Яуза» (улица Енисейская, пойма реки Яузы от Широкой до Енисейской улицы)», - отмечается в сообщении.</w:t>
      </w:r>
    </w:p>
    <w:p>
      <w:pPr>
        <w:pStyle w:val="BodyText"/>
      </w:pPr>
      <w:r>
        <w:t xml:space="preserve">В открытом общегородском голосовании приняли участие один миллион 289 тысяч горожан, в том числе один миллион 270 тысяч высказали свое мнение на портале «Активный гражданин», 13,5 тысячи — на сайте конкурса, а 5,2 тысячи — на выставке конкурсных проектов.</w:t>
      </w:r>
    </w:p>
    <w:p>
      <w:pPr>
        <w:pStyle w:val="BodyText"/>
      </w:pPr>
      <w:r>
        <w:t xml:space="preserve">Напомним, конкурс «Лучший реализованный проект в области строительства» проводится с 2000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http://smedvedkovo.mos.ru/presscenter/news/detail/11776961.html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17769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17769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2025-08-06T00:15:45Z</dcterms:created>
  <dcterms:modified xsi:type="dcterms:W3CDTF">2025-08-06T00:15:45Z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