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2c9342c4c9269d9c17520a0989178115a7676"/>
    <w:p>
      <w:pPr>
        <w:pStyle w:val="Heading3"/>
      </w:pPr>
      <w:r>
        <w:t xml:space="preserve">С начала года в Северном Медведкове пострадало свыше 40 человек в авариях</w:t>
      </w:r>
    </w:p>
    <w:p>
      <w:pPr>
        <w:pStyle w:val="FirstParagraph"/>
      </w:pPr>
      <w:r>
        <w:t xml:space="preserve">16.08.2023</w:t>
      </w:r>
    </w:p>
    <w:p>
      <w:pPr>
        <w:pStyle w:val="BodyText"/>
      </w:pPr>
      <w:r>
        <w:t xml:space="preserve">Опубликован рейтинг районов Москвы по количеству дорожно-транспортных происшествий за 7 месяцев 2023 года. В число районов СВАО с наибольшим количеством таких ДТП включили и Северное Медведково. Об этом сообщается в телеграм-канале «Районная аналитика Москвы».</w:t>
      </w:r>
    </w:p>
    <w:p>
      <w:pPr>
        <w:pStyle w:val="BodyText"/>
      </w:pPr>
      <w:r>
        <w:rPr>
          <w:iCs/>
          <w:i/>
        </w:rPr>
        <w:t xml:space="preserve">«Максимум ДТП в Северо-Восточном административном округе зафиксировано в районах: Бибирево - 48 (50 пострадавших и погибших), Отрадное - 44 (47), Марьина Роща - 32 (34), Северное Медведково - 29 (44), Бабушкинский - 29 (31)», — уточнили аналитики.</w:t>
      </w:r>
    </w:p>
    <w:p>
      <w:pPr>
        <w:pStyle w:val="BodyText"/>
      </w:pPr>
      <w:r>
        <w:t xml:space="preserve">С начала года в столице зафиксировано свыше 4 тысяч ДТП с пострадавшими и погибшими.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http://smedvedkovo.mos.ru/presscenter/news/detail/11776954.html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news/detail/117769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news/detail/117769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2025-08-06T00:15:45Z</dcterms:created>
  <dcterms:modified xsi:type="dcterms:W3CDTF">2025-08-06T00:15:45Z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