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0444f60e4697e70b5d4faf6c888ea7a3b148dbe"/>
    <w:p>
      <w:pPr>
        <w:pStyle w:val="Heading3"/>
      </w:pPr>
      <w:r>
        <w:t xml:space="preserve">На территории района Северное Медведково 17.04.2019 были выявлены транспортные средства (ТС), признанные брошенными и разукомплектованными транспортным (БРТС)</w:t>
      </w:r>
    </w:p>
    <w:p>
      <w:pPr>
        <w:pStyle w:val="FirstParagraph"/>
      </w:pPr>
      <w:r>
        <w:t xml:space="preserve">17.04.2019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территории района Северное Медведково 17.04.2019 были выявлены транспортные средства (ТС), признанные брошенными и разукомплектованными транспортным (БРТС):</w:t>
      </w:r>
    </w:p>
    <w:p>
      <w:pPr>
        <w:pStyle w:val="BodyText"/>
      </w:pPr>
      <w:r>
        <w:t xml:space="preserve">Ул. Грекова, д.22, ВАЗ 2110, цвет: Серебристый, г/н: отсутствует;</w:t>
      </w:r>
    </w:p>
    <w:p>
      <w:pPr>
        <w:pStyle w:val="BodyText"/>
      </w:pPr>
      <w:r>
        <w:t xml:space="preserve">Владельцам ТС оставлены уведомления о необходимости привести ТС в состояние, не позволяющее его идентифицировать как БРТС (привести транспортное средство в надлежащее состояние). В противном случае автомобиль будет перемещен на площадку временного хранения по адресу: Джамгаровская ул., вл.7, тел.:8(499)903-12-84;8(929)635-25-29.</w:t>
      </w:r>
    </w:p>
    <w:p>
      <w:pPr>
        <w:pStyle w:val="BodyText"/>
      </w:pPr>
      <w:r>
        <w:t xml:space="preserve">В соответствии с пунктом 4.1 Постановления Правительства Москвы от 23.09.2014г. № 569-ПП «брошенным и разукомплектованным транспортным средством (БРТС) признается транспортное средство, у которого отсутствует один из следующих конструктивных элементов: дверь, колесо, стекло, капот, крышка багажника, крыло, шасси или привод».</w:t>
      </w:r>
    </w:p>
    <w:p>
      <w:pPr>
        <w:pStyle w:val="BodyText"/>
      </w:pPr>
      <w:r>
        <w:t xml:space="preserve">Сообщаем, что, согласно вышеуказанному постановлению, на невостребованное Т/С по истечении трёх месяцев подаётся материал в суд для признания Т/С бесхозным, с дальнейшим признанием собственностью города Москвы и последующей утилизацией.</w:t>
      </w:r>
    </w:p>
    <w:p>
      <w:pPr>
        <w:pStyle w:val="BodyText"/>
      </w:pPr>
      <w:r>
        <w:t xml:space="preserve">По вопросам связанными с брошенными автомобилями, жители могут обращаться в управу района Северное Медведково пр. Шокальского д.30, к.1,стр.1, каб. 102, тел.: 8 499 478 33 51, 8 499 476 52 31.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medvedkovo.mos.ru/www/IMG_8479-17-04-19-01-3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medvedkovo.mos.ru/www/IMG_8473-17-04-19-01-30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medvedkovo.mos.ru/www/IMG_8477-17-04-19-01-30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http://smedvedkovo.mos.ru/presscenter/ads/detail/8027475.html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smedvedkovo.mos.ru" TargetMode="External" /><Relationship Type="http://schemas.openxmlformats.org/officeDocument/2006/relationships/hyperlink" Id="rId29" Target="http://smedvedkovo.mos.ru/presscenter/ads/detail/80274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medvedkovo.mos.ru" TargetMode="External" /><Relationship Type="http://schemas.openxmlformats.org/officeDocument/2006/relationships/hyperlink" Id="rId29" Target="http://smedvedkovo.mos.ru/presscenter/ads/detail/80274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2025-05-04T19:20:45Z</dcterms:created>
  <dcterms:modified xsi:type="dcterms:W3CDTF">2025-05-04T19:20:45Z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