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15519c87f22d08ae483eaf473f991f4e498cbb"/>
    <w:p>
      <w:pPr>
        <w:pStyle w:val="Heading3"/>
      </w:pPr>
      <w:r>
        <w:t xml:space="preserve">Как купить и арендовать недвижимость у города, расскажут участникам выставки «Недвижимость от лидеров»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t xml:space="preserve">Департамент города Москвы по конкурентной политике на семинаре расскажет, как можно купить или арендовать недвижимость у города через электронный аукцион.</w:t>
      </w:r>
    </w:p>
    <w:p>
      <w:pPr>
        <w:pStyle w:val="BodyText"/>
      </w:pPr>
      <w:r>
        <w:t xml:space="preserve">Единая торговая площадка города Москвы работает не только для целей бизнеса, но и для обычных граждан. Любой желающий может приобрести квартиры и машиноместа. Как это сделать через электронный аукцион, в чём преимущества покупки у города? Получить ответы на эти и другие вопросы можно в ходе живого заинтересованного общения на семинаре 31 марта.</w:t>
      </w:r>
    </w:p>
    <w:p>
      <w:pPr>
        <w:pStyle w:val="BodyText"/>
      </w:pPr>
      <w:r>
        <w:t xml:space="preserve">На семинаре вы узнаете:</w:t>
      </w:r>
    </w:p>
    <w:p>
      <w:pPr>
        <w:pStyle w:val="BodyText"/>
      </w:pPr>
      <w:r>
        <w:t xml:space="preserve">·        как подобрать и посмотреть объект;</w:t>
      </w:r>
    </w:p>
    <w:p>
      <w:pPr>
        <w:pStyle w:val="BodyText"/>
      </w:pPr>
      <w:r>
        <w:t xml:space="preserve">·        каков порядок проведения электронных торгов;</w:t>
      </w:r>
    </w:p>
    <w:p>
      <w:pPr>
        <w:pStyle w:val="BodyText"/>
      </w:pPr>
      <w:r>
        <w:t xml:space="preserve">·        что такое Единая торговая площадка Правительства Москвы;</w:t>
      </w:r>
    </w:p>
    <w:p>
      <w:pPr>
        <w:pStyle w:val="BodyText"/>
      </w:pPr>
      <w:r>
        <w:t xml:space="preserve">·        каковы гарантии юридической чистоты сделок с городом.</w:t>
      </w:r>
    </w:p>
    <w:p>
      <w:pPr>
        <w:pStyle w:val="BodyText"/>
      </w:pPr>
      <w:r>
        <w:t xml:space="preserve">Мероприятие пройдет в Гостином дворе по адресу: Ильинка, д.4, Красный зал. Начало в 15.30.</w:t>
      </w:r>
    </w:p>
    <w:p>
      <w:pPr>
        <w:pStyle w:val="BodyText"/>
      </w:pPr>
      <w:r>
        <w:t xml:space="preserve">Бесплатная регистрация на выставку на сайте организатора:</w:t>
      </w:r>
      <w:r>
        <w:t xml:space="preserve"> </w:t>
      </w:r>
      <w:hyperlink r:id="rId20">
        <w:r>
          <w:rPr>
            <w:rStyle w:val="Hyperlink"/>
          </w:rPr>
          <w:t xml:space="preserve">https://exporealty.ru/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http://smedvedkovo.mos.ru/presscenter/ads/detail/7962176.html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ds/detail/7962176.html" TargetMode="External" /><Relationship Type="http://schemas.openxmlformats.org/officeDocument/2006/relationships/hyperlink" Id="rId20" Target="https://exporealt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presscenter/ads/detail/7962176.html" TargetMode="External" /><Relationship Type="http://schemas.openxmlformats.org/officeDocument/2006/relationships/hyperlink" Id="rId20" Target="https://exporealt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2023-08-15T17:25:46Z</dcterms:created>
  <dcterms:modified xsi:type="dcterms:W3CDTF">2023-08-15T17:25:46Z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