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86b975d5eb2982c9a3b4437e230a453dcc934e"/>
    <w:p>
      <w:pPr>
        <w:pStyle w:val="Heading3"/>
      </w:pPr>
      <w:r>
        <w:t xml:space="preserve">В управе района проведено информационно-разъяснительное собрание по вопросу изменения формы накопления средств на капитальный ремонт с участием «Активных граждан», представителей управляющей компании</w:t>
      </w:r>
    </w:p>
    <w:p>
      <w:pPr>
        <w:pStyle w:val="FirstParagraph"/>
      </w:pPr>
      <w:r>
        <w:t xml:space="preserve">25.01.2017</w:t>
      </w:r>
    </w:p>
    <w:p>
      <w:pPr>
        <w:pStyle w:val="BodyText"/>
      </w:pPr>
      <w:r>
        <w:t xml:space="preserve">В 2016 году состоялось голосование на портале онлайн-референдумов Правительства Москвы «Активный гражданин» по вопросу: «Спецсчет для вашего дома. Кому поможет город?», в котором приняли участие жители многоквартирных домов(далее МКД). Часть из них проголосовало за помощь города при переходе на накопление средств на капитальный ремонт дома на специальном счете в банке.</w:t>
      </w:r>
    </w:p>
    <w:p>
      <w:pPr>
        <w:pStyle w:val="BodyText"/>
      </w:pPr>
      <w:r>
        <w:t xml:space="preserve">На сайте Фонда капитального ремонта многоквартирных домов города Москвы опубликован список домов, собственники которых приняли наиболее активное участие в голосовании на портале «Активный гражданин» по изменению формы накопления средств на капремонт и выразили пожелание получить организационную поддержку города.</w:t>
      </w:r>
    </w:p>
    <w:p>
      <w:pPr>
        <w:pStyle w:val="BodyText"/>
      </w:pPr>
      <w:r>
        <w:t xml:space="preserve">В нашем районе это дом по адресу: ул.Полярная, дом 26, к. 1.</w:t>
      </w:r>
    </w:p>
    <w:p>
      <w:pPr>
        <w:pStyle w:val="BodyText"/>
      </w:pPr>
      <w:r>
        <w:t xml:space="preserve">Для оказания организационной поддержки собственникам по итогам голосования на портале проекта «Активный гражданин» на тему: «Спецсчет для вашего дома. Кому поможет город?» в управе района 19.01.2017 проведено информационно-разъяснительное собрание по вопросу изменения формы накопления средств на капитальный ремонт с участием «Активных граждан», представителей управляющей компании.</w:t>
      </w:r>
    </w:p>
    <w:p>
      <w:pPr>
        <w:pStyle w:val="BodyText"/>
      </w:pPr>
      <w:r>
        <w:t xml:space="preserve">По итогам встречи не удалось сформировать инициативную группу собственников конкретного дома, которая готова самостоятельно планировать расходование средств на капремонт домов, определять стоимость и сроки ремонта, отбирать подрядные организации и принимать работы, если они решили копить взносы на специальном счете своего дома.</w:t>
      </w:r>
    </w:p>
    <w:p>
      <w:pPr>
        <w:pStyle w:val="BodyText"/>
      </w:pPr>
      <w:r>
        <w:t xml:space="preserve">Для обеспечения гражданам, обратившимся за помощью и разъяснениями по вопросам организации и проведения общих собраний собственников, перехода от регионального оператора на специальный счет, на встрече в управе района имелся необходимый пакет информативным документов, в том числе нормативно-правовые акты и методические материалы.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http://smedvedkovo.mos.ru/presscenter/active-citizen/detail/4763675.html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Северное Медведково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medvedkovo.mos.ru" TargetMode="External" /><Relationship Type="http://schemas.openxmlformats.org/officeDocument/2006/relationships/hyperlink" Id="rId20" Target="http://smedvedkovo.mos.ru/presscenter/active-citizen/detail/476367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medvedkovo.mos.ru" TargetMode="External" /><Relationship Type="http://schemas.openxmlformats.org/officeDocument/2006/relationships/hyperlink" Id="rId20" Target="http://smedvedkovo.mos.ru/presscenter/active-citizen/detail/476367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2025-05-30T04:26:47Z</dcterms:created>
  <dcterms:modified xsi:type="dcterms:W3CDTF">2025-05-30T04:26:47Z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