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5d7b093d5dd6b531ed74b761272344d2979024"/>
    <w:p>
      <w:pPr>
        <w:pStyle w:val="Heading3"/>
      </w:pPr>
      <w:r>
        <w:t xml:space="preserve">Подведены итоги акции «На парад с «Активным гражданином»</w:t>
      </w:r>
    </w:p>
    <w:p>
      <w:pPr>
        <w:pStyle w:val="FirstParagraph"/>
      </w:pPr>
      <w:r>
        <w:t xml:space="preserve">06.05.2016</w:t>
      </w:r>
    </w:p>
    <w:p>
      <w:pPr>
        <w:pStyle w:val="BodyText"/>
      </w:pPr>
      <w:r>
        <w:t xml:space="preserve">Участники проекта «Активный гражданин» станут зрителями уникального события – генеральной репетиции парада Победы на Красной площади 7 мая.</w:t>
      </w:r>
    </w:p>
    <w:p>
      <w:pPr>
        <w:pStyle w:val="BodyText"/>
      </w:pPr>
      <w:r>
        <w:t xml:space="preserve">Победители акции «На парад с «Активным гражданином» определялись в 4-х категориях: все пользователи, новички проекта, участники, имеющие 10 достижений, а также пользователи, которые присоединились к участию в проекте во время проведения акции. Все они приняли участие во всех общегородских голосованиях и активировали соответствующий промокод (POBEDA, POBEDANEW, POBEDASPECIAL и POBEDAAСTIVE). Всего промокоды активировали более 33 тысяч пользователей, однако среди тех, кто активировал промокод POBEDASPECIAL все условия акции выполнили 5330 человек, POBEDA – 6068, POBEDANEW – 90 и POBEDAAСTIVE – 48. Со списком победителей можно ознакомиться</w:t>
      </w:r>
      <w:r>
        <w:t xml:space="preserve"> 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. Победители получат письмо-уведомление с адресом многофункционального центра "Мои документы", где можно будет получить билеты.</w:t>
      </w:r>
    </w:p>
    <w:p>
      <w:pPr>
        <w:pStyle w:val="BodyText"/>
      </w:pPr>
      <w:r>
        <w:t xml:space="preserve">Обращаем ваше внимание, не все участники групп, которые активировали промокоды POBEDANEW и POBEDAAСTIVE полностью выполнили условия акции, а это значит, что оставшиеся билеты будут переданы в</w:t>
      </w:r>
      <w:r>
        <w:t xml:space="preserve"> </w:t>
      </w:r>
      <w:hyperlink r:id="rId21">
        <w:r>
          <w:rPr>
            <w:rStyle w:val="Hyperlink"/>
          </w:rPr>
          <w:t xml:space="preserve">Магазин поощрений</w:t>
        </w:r>
      </w:hyperlink>
      <w:r>
        <w:t xml:space="preserve"> </w:t>
      </w:r>
      <w:r>
        <w:t xml:space="preserve">проекта Активный гражданин.</w:t>
      </w:r>
    </w:p>
    <w:p>
      <w:pPr>
        <w:pStyle w:val="BodyText"/>
      </w:pPr>
      <w:r>
        <w:t xml:space="preserve">Каждый победитель получит по одному приглашению на Красную площадь и при желании сможет подарить свой билет ветерану или близкому человеку.</w:t>
      </w:r>
    </w:p>
    <w:p>
      <w:pPr>
        <w:pStyle w:val="BodyText"/>
      </w:pPr>
      <w:r>
        <w:t xml:space="preserve">Приглашение оформляется в Центре государственных услуг «Мои документы» при наличии паспорта/свидетельства о рождении. В процессе оформления приглашения, сотрудник центра вносит в билет фамилию и инициалы победителя, который посетит мероприятие. В случае, если победитель желает оформить приглашение на имя фронтовика или близкого человека, нужно предъявить ваш паспорт, а также копию паспорта (свидетельства о рождении) лица, которому будет передан билет.</w:t>
      </w:r>
    </w:p>
    <w:p>
      <w:pPr>
        <w:pStyle w:val="BodyText"/>
      </w:pPr>
      <w:r>
        <w:t xml:space="preserve">Также, в рамках акции специально для участников проекта мы приготовили приглашения, которые пользователи смогут обменять на баллы, накопленные за участие в проекте, в</w:t>
      </w:r>
      <w:r>
        <w:t xml:space="preserve"> </w:t>
      </w:r>
      <w:hyperlink r:id="rId21">
        <w:r>
          <w:rPr>
            <w:rStyle w:val="Hyperlink"/>
          </w:rPr>
          <w:t xml:space="preserve">Магазине поощрений</w:t>
        </w:r>
      </w:hyperlink>
      <w:r>
        <w:t xml:space="preserve"> </w:t>
      </w:r>
      <w:r>
        <w:t xml:space="preserve">«Активный гражданин». Пользователь может получить не более двух билетов в одни руки. Билеты будут доступны для оформления с 12.00 4 мая 2016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http://smedvedkovo.mos.ru/presscenter/active-citizen/detail/2907041.html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g.mos.ru/catalog" TargetMode="External" /><Relationship Type="http://schemas.openxmlformats.org/officeDocument/2006/relationships/hyperlink" Id="rId20" Target="http://ag.mos.ru/images/%D0%9D%D0%B0_%D0%9F%D0%B0%D1%80%D0%B0%D0%B4_%D0%BF%D0%BE%D0%B1%D0%B5%D0%B4%D0%B8%D1%82%D0%B5%D0%BB%D0%B8.pdf" TargetMode="External" /><Relationship Type="http://schemas.openxmlformats.org/officeDocument/2006/relationships/hyperlink" Id="rId23" Target="http://smedvedkovo.mos.ru" TargetMode="External" /><Relationship Type="http://schemas.openxmlformats.org/officeDocument/2006/relationships/hyperlink" Id="rId22" Target="http://smedvedkovo.mos.ru/presscenter/active-citizen/detail/29070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g.mos.ru/catalog" TargetMode="External" /><Relationship Type="http://schemas.openxmlformats.org/officeDocument/2006/relationships/hyperlink" Id="rId20" Target="http://ag.mos.ru/images/%D0%9D%D0%B0_%D0%9F%D0%B0%D1%80%D0%B0%D0%B4_%D0%BF%D0%BE%D0%B1%D0%B5%D0%B4%D0%B8%D1%82%D0%B5%D0%BB%D0%B8.pdf" TargetMode="External" /><Relationship Type="http://schemas.openxmlformats.org/officeDocument/2006/relationships/hyperlink" Id="rId23" Target="http://smedvedkovo.mos.ru" TargetMode="External" /><Relationship Type="http://schemas.openxmlformats.org/officeDocument/2006/relationships/hyperlink" Id="rId22" Target="http://smedvedkovo.mos.ru/presscenter/active-citizen/detail/29070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2025-05-30T07:36:46Z</dcterms:created>
  <dcterms:modified xsi:type="dcterms:W3CDTF">2025-05-30T07:36:46Z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