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ковской-молодежи-свой-центр-занятости"/>
    <w:p>
      <w:pPr>
        <w:pStyle w:val="Heading3"/>
      </w:pPr>
      <w:r>
        <w:t xml:space="preserve">Московской молодежи — свой центр занятости</w:t>
      </w:r>
    </w:p>
    <w:p>
      <w:pPr>
        <w:pStyle w:val="FirstParagraph"/>
      </w:pPr>
      <w:r>
        <w:t xml:space="preserve">29.02.2016</w:t>
      </w:r>
    </w:p>
    <w:p>
      <w:pPr>
        <w:pStyle w:val="BodyText"/>
      </w:pPr>
      <w:r>
        <w:rPr>
          <w:iCs/>
          <w:i/>
        </w:rPr>
        <w:t xml:space="preserve">Фото: ТАСС/Интерпресс/Светлана Холявчук</w:t>
      </w:r>
    </w:p>
    <w:p>
      <w:pPr>
        <w:pStyle w:val="BodyText"/>
      </w:pPr>
      <w:r>
        <w:t xml:space="preserve">Чтобы облегчить поиск работы и трудоустройство молодежи, принято решение создать в Москве специальный центр занятости для школьников, студентов, выпускников вузов и их потенциальных работодателей. В нем будет аккумулироваться вся информация о наличии рабочих мест и стажировок для молодых москвичей от 14 до 25 лет. Какие еще услуги должен оказывать новый центр? На этот вопрос ответили участники проекта «Активный гражданин».</w:t>
      </w:r>
    </w:p>
    <w:p>
      <w:pPr>
        <w:pStyle w:val="BodyText"/>
      </w:pPr>
      <w:r>
        <w:t xml:space="preserve">Всего в голосовании приняли участие 230 395 активных граждан, в том числе 95,43% пользователей с номерами телефонов, зарегистрированных в московском регионе</w:t>
      </w:r>
      <w:r>
        <w:rPr>
          <w:vertAlign w:val="superscript"/>
        </w:rPr>
        <w:t xml:space="preserve">*</w:t>
      </w:r>
      <w:r>
        <w:t xml:space="preserve">.</w:t>
      </w:r>
    </w:p>
    <w:p>
      <w:pPr>
        <w:pStyle w:val="BodyText"/>
      </w:pPr>
      <w:r>
        <w:t xml:space="preserve">Большинство участников голосования (22,90%)</w:t>
      </w:r>
      <w:r>
        <w:rPr>
          <w:vertAlign w:val="superscript"/>
        </w:rPr>
        <w:t xml:space="preserve">**</w:t>
      </w:r>
      <w:r>
        <w:t xml:space="preserve"> </w:t>
      </w:r>
      <w:r>
        <w:t xml:space="preserve">посчитали, что новый центр должен заниматься организацией стажировок на столичных предприятиях. Этот вариант ответа чаще всего выбирали активные граждане в возрасте от 35 до 45 лет.</w:t>
      </w:r>
    </w:p>
    <w:p>
      <w:pPr>
        <w:pStyle w:val="BodyText"/>
      </w:pPr>
      <w:r>
        <w:t xml:space="preserve">На втором месте по популярности - предложение проводить профориентацию на современном рынке труда. За это направление работы проголосовали 15,26% участников.</w:t>
      </w:r>
    </w:p>
    <w:p>
      <w:pPr>
        <w:pStyle w:val="BodyText"/>
      </w:pPr>
      <w:r>
        <w:t xml:space="preserve">За тестирование знаний, навыков и компетенции высказались 13,88% активных граждан. За это, в основном, голосовали участники проекта до 18 лет. Еще 13,65% посчитали, что в центрах должны обучать молодёжь навыкам поиска работы, прохождения собеседования. За эту возможность активно голосовали участники проекта от 18 до 24 лет, а также те активные граждане, у которых в профиле указан род деятельности «Учащийся».</w:t>
      </w:r>
    </w:p>
    <w:p>
      <w:pPr>
        <w:pStyle w:val="BodyText"/>
      </w:pPr>
      <w:r>
        <w:t xml:space="preserve">12,69% активных граждан проголосовали за то, чтобы новый центр занимался профессиональной переподготовкой.</w:t>
      </w:r>
    </w:p>
    <w:p>
      <w:pPr>
        <w:pStyle w:val="BodyText"/>
      </w:pPr>
      <w:r>
        <w:t xml:space="preserve">За проведение практических семинаров с руководителями предприятий высказались 7,87% пользователей, среди которых оказалось много предпринимателей. Еще 5,48% высказались за организацию конкурса дипломных работ выпускников вузов с целью дальнейшего трудоустройства. В основном, среди проголосовавших за это – студенты, а также участники старше 45 лет.</w:t>
      </w:r>
    </w:p>
    <w:p>
      <w:pPr>
        <w:pStyle w:val="BodyText"/>
      </w:pPr>
      <w:r>
        <w:t xml:space="preserve">Чуть меньше (5,46%) выбрали вариант ответа «Проведение семинаров с психологами и специалистами кадровых служб». Чаще других этот вариант ответа выбирали «Служащие» и «Медработники».</w:t>
      </w:r>
    </w:p>
    <w:p>
      <w:pPr>
        <w:pStyle w:val="BodyText"/>
      </w:pPr>
      <w:r>
        <w:t xml:space="preserve">Более 2000 активных граждан предложили свои направления работы центра. По мнению некоторых участников, в центре необходимо открыть курсы для молодых предпринимателей, организовать взаимодействие центра и вузов, проводить различные тренинги. Также часто звучало предложение увеличить возраст тех, кто может пользоваться услугами центра, до 30 лет.</w:t>
      </w:r>
    </w:p>
    <w:p>
      <w:pPr>
        <w:pStyle w:val="BodyText"/>
      </w:pPr>
      <w:r>
        <w:t xml:space="preserve">1,01% участников голосования затруднились с ответом, еще 1,47% ответили, что этот вопрос должны решать специалисты.</w:t>
      </w:r>
    </w:p>
    <w:p>
      <w:pPr>
        <w:pStyle w:val="BodyText"/>
      </w:pPr>
      <w:r>
        <w:t xml:space="preserve">Проголосовали активные граждане и за название будущего центра. Всего им было предложено на выбор 8 вариантов.</w:t>
      </w:r>
    </w:p>
    <w:p>
      <w:pPr>
        <w:pStyle w:val="BodyText"/>
      </w:pPr>
      <w:r>
        <w:t xml:space="preserve">Наибольшее число голосов набрал вариант «Московский молодежный центр занятости». За это название проголосовали 42,91% участников. Чаще других этот вариант ответа выбирали участники от 35 лет и старше.</w:t>
      </w:r>
    </w:p>
    <w:p>
      <w:pPr>
        <w:pStyle w:val="BodyText"/>
      </w:pPr>
      <w:r>
        <w:t xml:space="preserve">На втором месте - «Молодежный кадровый центр Москвы» с 24,41% голосов.</w:t>
      </w:r>
    </w:p>
    <w:p>
      <w:pPr>
        <w:pStyle w:val="BodyText"/>
      </w:pPr>
      <w:r>
        <w:t xml:space="preserve">Замыкает тройку лидеров вариант «Профимол» (Профессия и молодежь). За этот вариант свои голоса отдали 9,10% активных граждан. Среди них большинство молодых участников от 18 до 24 лет.</w:t>
      </w:r>
    </w:p>
    <w:p>
      <w:pPr>
        <w:pStyle w:val="BodyText"/>
      </w:pPr>
      <w:r>
        <w:t xml:space="preserve">Остальные варианты названий - «Формула роста», «Бюро успеха», «Дело молодое», «Начало» и «Профи» - набрали менее 5% голосов.</w:t>
      </w:r>
    </w:p>
    <w:p>
      <w:pPr>
        <w:pStyle w:val="BodyText"/>
      </w:pPr>
      <w:r>
        <w:t xml:space="preserve">Более 3000 участников голосования предложили свои варианты названия для будущего центра. Среди них «Стань профессионалом», «Путевка в жизнь», «Старт».</w:t>
      </w:r>
    </w:p>
    <w:p>
      <w:pPr>
        <w:pStyle w:val="BodyText"/>
      </w:pPr>
      <w:r>
        <w:t xml:space="preserve">Попадались и достаточно оригинальные названия. Такие как «Емеля», «Большая перемена», «Кукурузка», ГУТ (Государство Учеба Труд), «Работай у дома».</w:t>
      </w:r>
    </w:p>
    <w:p>
      <w:pPr>
        <w:pStyle w:val="BodyText"/>
      </w:pPr>
      <w:r>
        <w:t xml:space="preserve">2,26% пользователей ответили, что этот вопрос должны решать специалисты. Еще 3,45% затруднились с ответом.</w:t>
      </w:r>
    </w:p>
    <w:p>
      <w:pPr>
        <w:pStyle w:val="BodyText"/>
      </w:pPr>
      <w:r>
        <w:rPr>
          <w:vertAlign w:val="superscript"/>
          <w:iCs/>
          <w:i/>
        </w:rPr>
        <w:t xml:space="preserve">*</w:t>
      </w:r>
      <w:r>
        <w:rPr>
          <w:iCs/>
          <w:i/>
        </w:rPr>
        <w:t xml:space="preserve">При определении категории номера «московский»/«немосковский» использовались общедоступные справочники кодов DEF. Всего в голосовании принял участие 10 533 пользователя с номерами телефонов, зарегистрированными в других регионах России. Их мнение полностью совпало с результатами голосования участников с московскими номерами телефонов.</w:t>
      </w:r>
    </w:p>
    <w:p>
      <w:pPr>
        <w:pStyle w:val="BodyText"/>
      </w:pPr>
      <w:r>
        <w:rPr>
          <w:vertAlign w:val="superscript"/>
          <w:iCs/>
          <w:i/>
        </w:rPr>
        <w:t xml:space="preserve">**</w:t>
      </w:r>
      <w:r>
        <w:rPr>
          <w:iCs/>
          <w:i/>
        </w:rPr>
        <w:t xml:space="preserve">Здесь и далее — количество участников с мобильными номерами, зарегистрированными в Московском регионе.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http://smedvedkovo.mos.ru/presscenter/active-citizen/detail/2558129.html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2558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medvedkovo.mos.ru" TargetMode="External" /><Relationship Type="http://schemas.openxmlformats.org/officeDocument/2006/relationships/hyperlink" Id="rId20" Target="http://smedvedkovo.mos.ru/presscenter/active-citizen/detail/2558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2023-08-15T17:25:18Z</dcterms:created>
  <dcterms:modified xsi:type="dcterms:W3CDTF">2023-08-15T17:25:18Z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