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памятка.-здравоохранение."/>
    <w:p>
      <w:pPr>
        <w:pStyle w:val="Heading3"/>
      </w:pPr>
      <w:r>
        <w:t xml:space="preserve">Памятка. Здравоохранение.</w:t>
      </w:r>
    </w:p>
    <w:p>
      <w:pPr>
        <w:pStyle w:val="FirstParagraph"/>
      </w:pPr>
      <w:r>
        <w:t xml:space="preserve">16.01.2019</w:t>
      </w:r>
    </w:p>
    <w:p>
      <w:pPr>
        <w:pStyle w:val="BodyText"/>
      </w:pPr>
      <w:hyperlink r:id="rId20">
        <w:r>
          <w:rPr>
            <w:rStyle w:val="Hyperlink"/>
          </w:rPr>
          <w:t xml:space="preserve">Памятка. Здравоохранение.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http://smedvedkovo.mos.ru/on-combating-corruption/methodical-materials/detail/7822509.html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Северное Медведково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&#1055;&#1072;&#1084;&#1103;&#1090;&#1082;&#1072;.%20&#1047;&#1076;&#1088;&#1072;&#1074;&#1086;&#1086;&#1093;&#1088;&#1072;&#1085;&#1077;&#1085;&#1080;&#1077;.pdf" TargetMode="External" /><Relationship Type="http://schemas.openxmlformats.org/officeDocument/2006/relationships/hyperlink" Id="rId22" Target="http://smedvedkovo.mos.ru" TargetMode="External" /><Relationship Type="http://schemas.openxmlformats.org/officeDocument/2006/relationships/hyperlink" Id="rId21" Target="http://smedvedkovo.mos.ru/on-combating-corruption/methodical-materials/detail/782250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&#1055;&#1072;&#1084;&#1103;&#1090;&#1082;&#1072;.%20&#1047;&#1076;&#1088;&#1072;&#1074;&#1086;&#1086;&#1093;&#1088;&#1072;&#1085;&#1077;&#1085;&#1080;&#1077;.pdf" TargetMode="External" /><Relationship Type="http://schemas.openxmlformats.org/officeDocument/2006/relationships/hyperlink" Id="rId22" Target="http://smedvedkovo.mos.ru" TargetMode="External" /><Relationship Type="http://schemas.openxmlformats.org/officeDocument/2006/relationships/hyperlink" Id="rId21" Target="http://smedvedkovo.mos.ru/on-combating-corruption/methodical-materials/detail/782250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2025-06-30T10:59:24Z</dcterms:created>
  <dcterms:modified xsi:type="dcterms:W3CDTF">2025-06-30T10:59:24Z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